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OFFICIAL COORDINATION REQUEST FOR </w:t>
      </w:r>
    </w:p>
    <w:p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NON-ROUTINE OPERATIONS AND MAINTENANCE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50AFF" w:rsidRPr="00AB359E" w:rsidRDefault="00650AFF" w:rsidP="00B43BDE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COORDINATION TITLE- </w:t>
      </w:r>
      <w:r w:rsidR="00AB359E" w:rsidRPr="00AB359E">
        <w:rPr>
          <w:rFonts w:ascii="Times New Roman" w:hAnsi="Times New Roman" w:cs="Times New Roman"/>
          <w:sz w:val="24"/>
          <w:szCs w:val="24"/>
        </w:rPr>
        <w:t xml:space="preserve">15 IHR </w:t>
      </w:r>
      <w:r w:rsidR="00BA79DA">
        <w:rPr>
          <w:rFonts w:ascii="Times New Roman" w:hAnsi="Times New Roman" w:cs="Times New Roman"/>
          <w:sz w:val="24"/>
          <w:szCs w:val="24"/>
        </w:rPr>
        <w:t>012</w:t>
      </w:r>
      <w:r w:rsidR="004347B6" w:rsidRPr="00AB359E">
        <w:rPr>
          <w:rFonts w:ascii="Times New Roman" w:hAnsi="Times New Roman" w:cs="Times New Roman"/>
          <w:sz w:val="24"/>
          <w:szCs w:val="24"/>
        </w:rPr>
        <w:t xml:space="preserve"> </w:t>
      </w:r>
      <w:r w:rsidR="00AB359E">
        <w:rPr>
          <w:rFonts w:ascii="Times New Roman" w:hAnsi="Times New Roman" w:cs="Times New Roman"/>
          <w:sz w:val="24"/>
          <w:szCs w:val="24"/>
        </w:rPr>
        <w:t xml:space="preserve">– </w:t>
      </w:r>
      <w:r w:rsidR="00D613B0">
        <w:rPr>
          <w:rFonts w:ascii="Times New Roman" w:hAnsi="Times New Roman" w:cs="Times New Roman"/>
          <w:sz w:val="24"/>
          <w:szCs w:val="24"/>
        </w:rPr>
        <w:t>Stilling basin hydrographic survey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COORDINATION DATE</w:t>
      </w:r>
      <w:proofErr w:type="gramStart"/>
      <w:r w:rsidRPr="000E317F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EF7635">
        <w:rPr>
          <w:rFonts w:ascii="Times New Roman" w:hAnsi="Times New Roman" w:cs="Times New Roman"/>
          <w:sz w:val="24"/>
          <w:szCs w:val="24"/>
        </w:rPr>
        <w:t>August</w:t>
      </w:r>
      <w:proofErr w:type="gramEnd"/>
      <w:r w:rsidR="00AB359E" w:rsidRPr="00AB359E">
        <w:rPr>
          <w:rFonts w:ascii="Times New Roman" w:hAnsi="Times New Roman" w:cs="Times New Roman"/>
          <w:sz w:val="24"/>
          <w:szCs w:val="24"/>
        </w:rPr>
        <w:t xml:space="preserve"> </w:t>
      </w:r>
      <w:r w:rsidR="00AB5EAC">
        <w:rPr>
          <w:rFonts w:ascii="Times New Roman" w:hAnsi="Times New Roman" w:cs="Times New Roman"/>
          <w:sz w:val="24"/>
          <w:szCs w:val="24"/>
        </w:rPr>
        <w:t>7</w:t>
      </w:r>
      <w:r w:rsidR="00AB359E" w:rsidRPr="00AB359E">
        <w:rPr>
          <w:rFonts w:ascii="Times New Roman" w:hAnsi="Times New Roman" w:cs="Times New Roman"/>
          <w:sz w:val="24"/>
          <w:szCs w:val="24"/>
        </w:rPr>
        <w:t>, 2015</w:t>
      </w:r>
    </w:p>
    <w:p w:rsidR="00B43BDE" w:rsidRPr="00AB359E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PROJECT</w:t>
      </w:r>
      <w:proofErr w:type="gramStart"/>
      <w:r w:rsidRPr="000E317F">
        <w:rPr>
          <w:rFonts w:ascii="Times New Roman" w:hAnsi="Times New Roman" w:cs="Times New Roman"/>
          <w:b/>
          <w:sz w:val="24"/>
          <w:szCs w:val="24"/>
        </w:rPr>
        <w:t>-</w:t>
      </w:r>
      <w:r w:rsidR="00B4247A" w:rsidRPr="000E31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B359E">
        <w:rPr>
          <w:rFonts w:ascii="Times New Roman" w:hAnsi="Times New Roman" w:cs="Times New Roman"/>
          <w:sz w:val="24"/>
          <w:szCs w:val="24"/>
        </w:rPr>
        <w:t>Ice</w:t>
      </w:r>
      <w:proofErr w:type="gramEnd"/>
      <w:r w:rsidR="00AB359E">
        <w:rPr>
          <w:rFonts w:ascii="Times New Roman" w:hAnsi="Times New Roman" w:cs="Times New Roman"/>
          <w:sz w:val="24"/>
          <w:szCs w:val="24"/>
        </w:rPr>
        <w:t xml:space="preserve"> Harbor Dam</w:t>
      </w:r>
    </w:p>
    <w:p w:rsidR="00B43BDE" w:rsidRPr="00EF7635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RESPONSE DATE</w:t>
      </w:r>
      <w:proofErr w:type="gramStart"/>
      <w:r w:rsidRPr="000E317F">
        <w:rPr>
          <w:rFonts w:ascii="Times New Roman" w:hAnsi="Times New Roman" w:cs="Times New Roman"/>
          <w:b/>
          <w:sz w:val="24"/>
          <w:szCs w:val="24"/>
        </w:rPr>
        <w:t>-</w:t>
      </w:r>
      <w:r w:rsidR="009827E8" w:rsidRPr="000E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5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635">
        <w:rPr>
          <w:rFonts w:ascii="Times New Roman" w:hAnsi="Times New Roman" w:cs="Times New Roman"/>
          <w:sz w:val="24"/>
          <w:szCs w:val="24"/>
        </w:rPr>
        <w:t>August</w:t>
      </w:r>
      <w:proofErr w:type="gramEnd"/>
      <w:r w:rsidR="00EF7635">
        <w:rPr>
          <w:rFonts w:ascii="Times New Roman" w:hAnsi="Times New Roman" w:cs="Times New Roman"/>
          <w:sz w:val="24"/>
          <w:szCs w:val="24"/>
        </w:rPr>
        <w:t xml:space="preserve"> 13, 2015</w:t>
      </w:r>
      <w:r w:rsidR="00182D1C">
        <w:rPr>
          <w:rFonts w:ascii="Times New Roman" w:hAnsi="Times New Roman" w:cs="Times New Roman"/>
          <w:sz w:val="24"/>
          <w:szCs w:val="24"/>
        </w:rPr>
        <w:t xml:space="preserve"> (FPOM meeting)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Description of the problem</w:t>
      </w:r>
    </w:p>
    <w:p w:rsidR="00EC1B08" w:rsidRDefault="00D613B0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hydrographic survey of the Ice Harbor spillway stilling basin is scheduled </w:t>
      </w:r>
      <w:r w:rsidR="004578E5">
        <w:rPr>
          <w:rFonts w:ascii="Times New Roman" w:hAnsi="Times New Roman" w:cs="Times New Roman"/>
          <w:sz w:val="24"/>
          <w:szCs w:val="24"/>
        </w:rPr>
        <w:t xml:space="preserve">for September 9, 2015, as part of Walla </w:t>
      </w:r>
      <w:proofErr w:type="spellStart"/>
      <w:r w:rsidR="004578E5">
        <w:rPr>
          <w:rFonts w:ascii="Times New Roman" w:hAnsi="Times New Roman" w:cs="Times New Roman"/>
          <w:sz w:val="24"/>
          <w:szCs w:val="24"/>
        </w:rPr>
        <w:t>Walla</w:t>
      </w:r>
      <w:proofErr w:type="spellEnd"/>
      <w:r w:rsidR="004578E5">
        <w:rPr>
          <w:rFonts w:ascii="Times New Roman" w:hAnsi="Times New Roman" w:cs="Times New Roman"/>
          <w:sz w:val="24"/>
          <w:szCs w:val="24"/>
        </w:rPr>
        <w:t xml:space="preserve"> District’s Dam Safety Program.  This type of survey requires</w:t>
      </w:r>
      <w:r w:rsidR="00903904">
        <w:rPr>
          <w:rFonts w:ascii="Times New Roman" w:hAnsi="Times New Roman" w:cs="Times New Roman"/>
          <w:sz w:val="24"/>
          <w:szCs w:val="24"/>
        </w:rPr>
        <w:t xml:space="preserve"> minimal</w:t>
      </w:r>
      <w:r w:rsidR="004578E5">
        <w:rPr>
          <w:rFonts w:ascii="Times New Roman" w:hAnsi="Times New Roman" w:cs="Times New Roman"/>
          <w:sz w:val="24"/>
          <w:szCs w:val="24"/>
        </w:rPr>
        <w:t xml:space="preserve"> turbulence in the stilling basin to</w:t>
      </w:r>
      <w:r w:rsidR="00903904">
        <w:rPr>
          <w:rFonts w:ascii="Times New Roman" w:hAnsi="Times New Roman" w:cs="Times New Roman"/>
          <w:sz w:val="24"/>
          <w:szCs w:val="24"/>
        </w:rPr>
        <w:t xml:space="preserve"> be successful</w:t>
      </w:r>
      <w:r w:rsidR="004578E5">
        <w:rPr>
          <w:rFonts w:ascii="Times New Roman" w:hAnsi="Times New Roman" w:cs="Times New Roman"/>
          <w:sz w:val="24"/>
          <w:szCs w:val="24"/>
        </w:rPr>
        <w:t>.</w:t>
      </w:r>
      <w:r w:rsidR="00903904">
        <w:rPr>
          <w:rFonts w:ascii="Times New Roman" w:hAnsi="Times New Roman" w:cs="Times New Roman"/>
          <w:sz w:val="24"/>
          <w:szCs w:val="24"/>
        </w:rPr>
        <w:t xml:space="preserve">  Specifically, spill must not be occurring and </w:t>
      </w:r>
      <w:r w:rsidR="007F2B41">
        <w:rPr>
          <w:rFonts w:ascii="Times New Roman" w:hAnsi="Times New Roman" w:cs="Times New Roman"/>
          <w:sz w:val="24"/>
          <w:szCs w:val="24"/>
        </w:rPr>
        <w:t xml:space="preserve">turbine </w:t>
      </w:r>
      <w:r w:rsidR="00903904">
        <w:rPr>
          <w:rFonts w:ascii="Times New Roman" w:hAnsi="Times New Roman" w:cs="Times New Roman"/>
          <w:sz w:val="24"/>
          <w:szCs w:val="24"/>
        </w:rPr>
        <w:t xml:space="preserve">units 4, 5, and 6 must not be operating while the survey is </w:t>
      </w:r>
      <w:r w:rsidR="009630A9">
        <w:rPr>
          <w:rFonts w:ascii="Times New Roman" w:hAnsi="Times New Roman" w:cs="Times New Roman"/>
          <w:sz w:val="24"/>
          <w:szCs w:val="24"/>
        </w:rPr>
        <w:t>taking place</w:t>
      </w:r>
      <w:r w:rsidR="00F3207D">
        <w:rPr>
          <w:rFonts w:ascii="Times New Roman" w:hAnsi="Times New Roman" w:cs="Times New Roman"/>
          <w:sz w:val="24"/>
          <w:szCs w:val="24"/>
        </w:rPr>
        <w:t xml:space="preserve">.  The survey may start as early as 0730 hours and end as late as 1900 hours, so </w:t>
      </w:r>
      <w:r w:rsidR="00B815CD">
        <w:rPr>
          <w:rFonts w:ascii="Times New Roman" w:hAnsi="Times New Roman" w:cs="Times New Roman"/>
          <w:sz w:val="24"/>
          <w:szCs w:val="24"/>
        </w:rPr>
        <w:t>this time span will be</w:t>
      </w:r>
      <w:r w:rsidR="00F3207D">
        <w:rPr>
          <w:rFonts w:ascii="Times New Roman" w:hAnsi="Times New Roman" w:cs="Times New Roman"/>
          <w:sz w:val="24"/>
          <w:szCs w:val="24"/>
        </w:rPr>
        <w:t xml:space="preserve"> requested for the outages.</w:t>
      </w:r>
      <w:r w:rsidR="004578E5">
        <w:rPr>
          <w:rFonts w:ascii="Times New Roman" w:hAnsi="Times New Roman" w:cs="Times New Roman"/>
          <w:sz w:val="24"/>
          <w:szCs w:val="24"/>
        </w:rPr>
        <w:t xml:space="preserve"> </w:t>
      </w:r>
      <w:r w:rsidR="00C25A1B">
        <w:rPr>
          <w:rFonts w:ascii="Times New Roman" w:hAnsi="Times New Roman" w:cs="Times New Roman"/>
          <w:sz w:val="24"/>
          <w:szCs w:val="24"/>
        </w:rPr>
        <w:t xml:space="preserve"> </w:t>
      </w:r>
      <w:r w:rsidR="00EC1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B08" w:rsidRDefault="00EC1B08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B359E" w:rsidRDefault="007F2B41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Turbine u</w:t>
      </w:r>
      <w:r w:rsidR="009630A9">
        <w:rPr>
          <w:rFonts w:ascii="Times New Roman" w:hAnsi="Times New Roman" w:cs="Times New Roman"/>
          <w:sz w:val="24"/>
          <w:szCs w:val="24"/>
        </w:rPr>
        <w:t>nits 3 and 4 will be out of service for annual maintenance</w:t>
      </w:r>
      <w:r w:rsidR="00923EB0">
        <w:rPr>
          <w:rFonts w:ascii="Times New Roman" w:hAnsi="Times New Roman" w:cs="Times New Roman"/>
          <w:sz w:val="24"/>
          <w:szCs w:val="24"/>
        </w:rPr>
        <w:t xml:space="preserve"> from August 31 to September 25</w:t>
      </w:r>
      <w:r w:rsidR="009630A9">
        <w:rPr>
          <w:rFonts w:ascii="Times New Roman" w:hAnsi="Times New Roman" w:cs="Times New Roman"/>
          <w:sz w:val="24"/>
          <w:szCs w:val="24"/>
        </w:rPr>
        <w:t xml:space="preserve">.  With units 5 and 6 being out of service for this hydrographic survey, that leaves </w:t>
      </w:r>
      <w:r w:rsidR="00C52DF6">
        <w:rPr>
          <w:rFonts w:ascii="Times New Roman" w:hAnsi="Times New Roman" w:cs="Times New Roman"/>
          <w:sz w:val="24"/>
          <w:szCs w:val="24"/>
        </w:rPr>
        <w:t xml:space="preserve">only </w:t>
      </w:r>
      <w:r w:rsidR="009630A9">
        <w:rPr>
          <w:rFonts w:ascii="Times New Roman" w:hAnsi="Times New Roman" w:cs="Times New Roman"/>
          <w:sz w:val="24"/>
          <w:szCs w:val="24"/>
        </w:rPr>
        <w:t xml:space="preserve">units 1 and 2 </w:t>
      </w:r>
      <w:r w:rsidR="0022429C">
        <w:rPr>
          <w:rFonts w:ascii="Times New Roman" w:hAnsi="Times New Roman" w:cs="Times New Roman"/>
          <w:sz w:val="24"/>
          <w:szCs w:val="24"/>
        </w:rPr>
        <w:t xml:space="preserve">available for service on September 9.  </w:t>
      </w:r>
      <w:r w:rsidR="00C52DF6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85552F">
        <w:rPr>
          <w:rFonts w:ascii="Times New Roman" w:hAnsi="Times New Roman" w:cs="Times New Roman"/>
          <w:sz w:val="24"/>
          <w:szCs w:val="24"/>
        </w:rPr>
        <w:t xml:space="preserve">on September 9, </w:t>
      </w:r>
      <w:r w:rsidR="00C52DF6">
        <w:rPr>
          <w:rFonts w:ascii="Times New Roman" w:hAnsi="Times New Roman" w:cs="Times New Roman"/>
          <w:sz w:val="24"/>
          <w:szCs w:val="24"/>
        </w:rPr>
        <w:t>u</w:t>
      </w:r>
      <w:r w:rsidR="0022429C">
        <w:rPr>
          <w:rFonts w:ascii="Times New Roman" w:hAnsi="Times New Roman" w:cs="Times New Roman"/>
          <w:sz w:val="24"/>
          <w:szCs w:val="24"/>
        </w:rPr>
        <w:t xml:space="preserve">nit 1 will remain the first priority unit </w:t>
      </w:r>
      <w:r w:rsidR="001C3E7B">
        <w:rPr>
          <w:rFonts w:ascii="Times New Roman" w:hAnsi="Times New Roman" w:cs="Times New Roman"/>
          <w:sz w:val="24"/>
          <w:szCs w:val="24"/>
        </w:rPr>
        <w:t>for operation and unit 2 will be second</w:t>
      </w:r>
      <w:r w:rsidR="00C52DF6">
        <w:rPr>
          <w:rFonts w:ascii="Times New Roman" w:hAnsi="Times New Roman" w:cs="Times New Roman"/>
          <w:sz w:val="24"/>
          <w:szCs w:val="24"/>
        </w:rPr>
        <w:t xml:space="preserve"> (see Table IHR-4 below, from the 2015 Fish Passage Plan</w:t>
      </w:r>
      <w:r w:rsidR="001573B7">
        <w:rPr>
          <w:rFonts w:ascii="Times New Roman" w:hAnsi="Times New Roman" w:cs="Times New Roman"/>
          <w:sz w:val="24"/>
          <w:szCs w:val="24"/>
        </w:rPr>
        <w:t>, and also the proposed modified Table IHR-4 from</w:t>
      </w:r>
      <w:r w:rsidR="001573B7" w:rsidRPr="001573B7">
        <w:rPr>
          <w:rFonts w:ascii="Times New Roman" w:hAnsi="Times New Roman" w:cs="Times New Roman"/>
          <w:sz w:val="24"/>
          <w:szCs w:val="24"/>
        </w:rPr>
        <w:t xml:space="preserve"> </w:t>
      </w:r>
      <w:r w:rsidR="001573B7">
        <w:rPr>
          <w:rFonts w:ascii="Times New Roman" w:hAnsi="Times New Roman" w:cs="Times New Roman"/>
          <w:sz w:val="24"/>
          <w:szCs w:val="24"/>
        </w:rPr>
        <w:t>concurrent MOC 15 IHR 011</w:t>
      </w:r>
      <w:r w:rsidR="00C52DF6">
        <w:rPr>
          <w:rFonts w:ascii="Times New Roman" w:hAnsi="Times New Roman" w:cs="Times New Roman"/>
          <w:sz w:val="24"/>
          <w:szCs w:val="24"/>
        </w:rPr>
        <w:t>).</w:t>
      </w:r>
      <w:r w:rsidR="0085552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406A" w:rsidRDefault="00BA406A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11BD7" w:rsidRPr="00611BD7" w:rsidRDefault="00611BD7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Table IHR-4.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Unit Operating Priority for Ice Harbor Dam.</w:t>
      </w:r>
      <w:proofErr w:type="gramEnd"/>
    </w:p>
    <w:p w:rsidR="0058366E" w:rsidRDefault="0058366E" w:rsidP="0058366E">
      <w:pPr>
        <w:autoSpaceDE w:val="0"/>
        <w:autoSpaceDN w:val="0"/>
        <w:adjustRightInd w:val="0"/>
        <w:spacing w:before="8" w:line="10" w:lineRule="exact"/>
        <w:rPr>
          <w:sz w:val="2"/>
          <w:szCs w:val="2"/>
        </w:rPr>
      </w:pPr>
    </w:p>
    <w:tbl>
      <w:tblPr>
        <w:tblW w:w="9492" w:type="dxa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65"/>
        <w:gridCol w:w="2705"/>
        <w:gridCol w:w="3022"/>
      </w:tblGrid>
      <w:tr w:rsidR="0058366E" w:rsidTr="00980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3765" w:type="dxa"/>
            <w:tcBorders>
              <w:top w:val="single" w:sz="1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58366E" w:rsidRDefault="0058366E">
            <w:pPr>
              <w:autoSpaceDE w:val="0"/>
              <w:autoSpaceDN w:val="0"/>
              <w:adjustRightInd w:val="0"/>
              <w:spacing w:before="10"/>
              <w:ind w:left="1381" w:right="1370"/>
              <w:jc w:val="center"/>
            </w:pPr>
            <w:r>
              <w:rPr>
                <w:rFonts w:ascii="Calibri" w:hAnsi="Calibri" w:cs="Calibri"/>
                <w:b/>
                <w:bCs/>
                <w:w w:val="99"/>
                <w:sz w:val="22"/>
                <w:szCs w:val="22"/>
              </w:rPr>
              <w:t>Oper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w w:val="99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b/>
                <w:bCs/>
                <w:w w:val="99"/>
                <w:sz w:val="22"/>
                <w:szCs w:val="22"/>
              </w:rPr>
              <w:t>n</w:t>
            </w:r>
          </w:p>
        </w:tc>
        <w:tc>
          <w:tcPr>
            <w:tcW w:w="2705" w:type="dxa"/>
            <w:tcBorders>
              <w:top w:val="single" w:sz="1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58366E" w:rsidRDefault="0058366E">
            <w:pPr>
              <w:autoSpaceDE w:val="0"/>
              <w:autoSpaceDN w:val="0"/>
              <w:adjustRightInd w:val="0"/>
              <w:spacing w:before="10"/>
              <w:ind w:left="1026" w:right="1007"/>
              <w:jc w:val="center"/>
            </w:pPr>
            <w:r>
              <w:rPr>
                <w:rFonts w:ascii="Calibri" w:hAnsi="Calibri" w:cs="Calibri"/>
                <w:b/>
                <w:bCs/>
                <w:spacing w:val="1"/>
                <w:w w:val="99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b/>
                <w:bCs/>
                <w:w w:val="99"/>
                <w:sz w:val="22"/>
                <w:szCs w:val="22"/>
              </w:rPr>
              <w:t>eas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2"/>
                <w:szCs w:val="22"/>
              </w:rPr>
              <w:t>on</w:t>
            </w:r>
          </w:p>
        </w:tc>
        <w:tc>
          <w:tcPr>
            <w:tcW w:w="3022" w:type="dxa"/>
            <w:tcBorders>
              <w:top w:val="single" w:sz="1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58366E" w:rsidRDefault="0058366E">
            <w:pPr>
              <w:autoSpaceDE w:val="0"/>
              <w:autoSpaceDN w:val="0"/>
              <w:adjustRightInd w:val="0"/>
              <w:spacing w:before="10"/>
              <w:ind w:left="337" w:right="-20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ri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(se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4.1)</w:t>
            </w:r>
          </w:p>
        </w:tc>
      </w:tr>
      <w:tr w:rsidR="0058366E" w:rsidTr="00980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4"/>
        </w:trPr>
        <w:tc>
          <w:tcPr>
            <w:tcW w:w="3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8366E" w:rsidRDefault="0058366E">
            <w:pPr>
              <w:autoSpaceDE w:val="0"/>
              <w:autoSpaceDN w:val="0"/>
              <w:adjustRightInd w:val="0"/>
              <w:spacing w:before="57"/>
              <w:ind w:left="117" w:right="10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Single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>nit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perati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w/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NO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w w:val="99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pacing w:val="1"/>
                <w:w w:val="99"/>
                <w:sz w:val="22"/>
                <w:szCs w:val="22"/>
              </w:rPr>
              <w:t>w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w w:val="99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pacing w:val="1"/>
                <w:w w:val="99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w w:val="99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w w:val="99"/>
                <w:sz w:val="22"/>
                <w:szCs w:val="22"/>
              </w:rPr>
              <w:t>ng</w:t>
            </w:r>
          </w:p>
          <w:p w:rsidR="0058366E" w:rsidRDefault="0058366E">
            <w:pPr>
              <w:autoSpaceDE w:val="0"/>
              <w:autoSpaceDN w:val="0"/>
              <w:adjustRightInd w:val="0"/>
              <w:ind w:left="112" w:right="101"/>
              <w:jc w:val="center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*Switch</w:t>
            </w:r>
            <w:r>
              <w:rPr>
                <w:rFonts w:ascii="Calibri" w:hAnsi="Calibri" w:cs="Calibri"/>
                <w:i/>
                <w:iCs/>
                <w:spacing w:val="1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ng</w:t>
            </w:r>
            <w:r>
              <w:rPr>
                <w:rFonts w:ascii="Calibri" w:hAnsi="Calibri" w:cs="Calibri"/>
                <w:i/>
                <w:iCs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2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ust</w:t>
            </w:r>
            <w:r>
              <w:rPr>
                <w:rFonts w:ascii="Calibri" w:hAnsi="Calibri" w:cs="Calibri"/>
                <w:i/>
                <w:i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occur</w:t>
            </w:r>
            <w:r>
              <w:rPr>
                <w:rFonts w:ascii="Calibri" w:hAnsi="Calibri" w:cs="Calibri"/>
                <w:i/>
                <w:iCs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pri</w:t>
            </w:r>
            <w:r>
              <w:rPr>
                <w:rFonts w:ascii="Calibri" w:hAnsi="Calibri" w:cs="Calibri"/>
                <w:i/>
                <w:iCs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i/>
                <w:i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to</w:t>
            </w:r>
            <w:r>
              <w:rPr>
                <w:rFonts w:ascii="Calibri" w:hAnsi="Calibri" w:cs="Calibri"/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returni</w:t>
            </w:r>
            <w:r>
              <w:rPr>
                <w:rFonts w:ascii="Calibri" w:hAnsi="Calibri" w:cs="Calibri"/>
                <w:i/>
                <w:iCs/>
                <w:spacing w:val="1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i/>
                <w:i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to</w:t>
            </w:r>
            <w:r>
              <w:rPr>
                <w:rFonts w:ascii="Calibri" w:hAnsi="Calibri" w:cs="Calibri"/>
                <w:i/>
                <w:i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normal</w:t>
            </w:r>
            <w:r>
              <w:rPr>
                <w:rFonts w:ascii="Calibri" w:hAnsi="Calibri" w:cs="Calibri"/>
                <w:i/>
                <w:i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i/>
                <w:iCs/>
                <w:spacing w:val="1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it</w:t>
            </w:r>
            <w:r>
              <w:rPr>
                <w:rFonts w:ascii="Calibri" w:hAnsi="Calibri" w:cs="Calibri"/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1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riority</w:t>
            </w:r>
            <w:r>
              <w:rPr>
                <w:rFonts w:ascii="Calibri" w:hAnsi="Calibri" w:cs="Calibri"/>
                <w:i/>
                <w:i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1"/>
                <w:w w:val="99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i/>
                <w:iCs/>
                <w:w w:val="99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i/>
                <w:iCs/>
                <w:w w:val="99"/>
                <w:sz w:val="22"/>
                <w:szCs w:val="22"/>
              </w:rPr>
              <w:t>ow.</w:t>
            </w:r>
          </w:p>
        </w:tc>
        <w:tc>
          <w:tcPr>
            <w:tcW w:w="27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8366E" w:rsidRDefault="0058366E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  <w:szCs w:val="12"/>
              </w:rPr>
            </w:pPr>
          </w:p>
          <w:p w:rsidR="0058366E" w:rsidRDefault="0058366E">
            <w:pPr>
              <w:autoSpaceDE w:val="0"/>
              <w:autoSpaceDN w:val="0"/>
              <w:adjustRightInd w:val="0"/>
              <w:ind w:left="862" w:right="-20"/>
            </w:pPr>
            <w:r>
              <w:rPr>
                <w:rFonts w:ascii="Calibri" w:hAnsi="Calibri" w:cs="Calibri"/>
                <w:sz w:val="22"/>
                <w:szCs w:val="22"/>
              </w:rPr>
              <w:t>Year-R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30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8366E" w:rsidRDefault="0058366E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  <w:szCs w:val="12"/>
              </w:rPr>
            </w:pPr>
          </w:p>
          <w:p w:rsidR="0058366E" w:rsidRDefault="0058366E">
            <w:pPr>
              <w:autoSpaceDE w:val="0"/>
              <w:autoSpaceDN w:val="0"/>
              <w:adjustRightInd w:val="0"/>
              <w:ind w:left="1143" w:right="1116"/>
              <w:jc w:val="center"/>
            </w:pPr>
            <w:r>
              <w:rPr>
                <w:rFonts w:ascii="Calibri" w:hAnsi="Calibri" w:cs="Calibri"/>
                <w:w w:val="99"/>
                <w:sz w:val="22"/>
                <w:szCs w:val="22"/>
              </w:rPr>
              <w:t>1,2,6,5</w:t>
            </w:r>
          </w:p>
        </w:tc>
      </w:tr>
      <w:tr w:rsidR="0058366E" w:rsidTr="00980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1"/>
        </w:trPr>
        <w:tc>
          <w:tcPr>
            <w:tcW w:w="37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6" w:space="0" w:color="000000"/>
            </w:tcBorders>
          </w:tcPr>
          <w:p w:rsidR="0058366E" w:rsidRDefault="0058366E">
            <w:pPr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58366E" w:rsidRDefault="0058366E">
            <w:pPr>
              <w:autoSpaceDE w:val="0"/>
              <w:autoSpaceDN w:val="0"/>
              <w:adjustRightInd w:val="0"/>
              <w:ind w:left="811" w:right="-20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tiple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>nit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Opera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270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8366E" w:rsidRDefault="0058366E">
            <w:pPr>
              <w:autoSpaceDE w:val="0"/>
              <w:autoSpaceDN w:val="0"/>
              <w:adjustRightInd w:val="0"/>
              <w:spacing w:before="9" w:line="280" w:lineRule="exact"/>
              <w:rPr>
                <w:sz w:val="28"/>
                <w:szCs w:val="28"/>
              </w:rPr>
            </w:pPr>
          </w:p>
          <w:p w:rsidR="0058366E" w:rsidRDefault="0058366E">
            <w:pPr>
              <w:autoSpaceDE w:val="0"/>
              <w:autoSpaceDN w:val="0"/>
              <w:adjustRightInd w:val="0"/>
              <w:ind w:left="449" w:right="43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Fish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Passage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w w:val="99"/>
                <w:sz w:val="22"/>
                <w:szCs w:val="22"/>
              </w:rPr>
              <w:t>Seas</w:t>
            </w:r>
            <w:r>
              <w:rPr>
                <w:rFonts w:ascii="Calibri" w:hAnsi="Calibri" w:cs="Calibri"/>
                <w:spacing w:val="1"/>
                <w:w w:val="99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w w:val="99"/>
                <w:sz w:val="22"/>
                <w:szCs w:val="22"/>
              </w:rPr>
              <w:t>n</w:t>
            </w:r>
          </w:p>
          <w:p w:rsidR="0058366E" w:rsidRDefault="0058366E">
            <w:pPr>
              <w:autoSpaceDE w:val="0"/>
              <w:autoSpaceDN w:val="0"/>
              <w:adjustRightInd w:val="0"/>
              <w:ind w:left="268" w:right="249"/>
              <w:jc w:val="center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arch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vember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w w:val="99"/>
                <w:sz w:val="22"/>
                <w:szCs w:val="22"/>
              </w:rPr>
              <w:t>30</w:t>
            </w:r>
          </w:p>
        </w:tc>
        <w:tc>
          <w:tcPr>
            <w:tcW w:w="3022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58366E" w:rsidRDefault="0058366E">
            <w:pPr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58366E" w:rsidRDefault="0058366E" w:rsidP="00A06887">
            <w:pPr>
              <w:autoSpaceDE w:val="0"/>
              <w:autoSpaceDN w:val="0"/>
              <w:adjustRightInd w:val="0"/>
              <w:ind w:left="978" w:right="948"/>
              <w:jc w:val="center"/>
            </w:pPr>
            <w:r>
              <w:rPr>
                <w:rFonts w:ascii="Calibri" w:hAnsi="Calibri" w:cs="Calibri"/>
                <w:w w:val="99"/>
                <w:sz w:val="22"/>
                <w:szCs w:val="22"/>
              </w:rPr>
              <w:t>1,</w:t>
            </w:r>
            <w:r w:rsidR="00A06887">
              <w:rPr>
                <w:rFonts w:ascii="Calibri" w:hAnsi="Calibri" w:cs="Calibri"/>
                <w:w w:val="99"/>
                <w:sz w:val="22"/>
                <w:szCs w:val="22"/>
              </w:rPr>
              <w:t>3,</w:t>
            </w:r>
            <w:r>
              <w:rPr>
                <w:rFonts w:ascii="Calibri" w:hAnsi="Calibri" w:cs="Calibri"/>
                <w:w w:val="99"/>
                <w:sz w:val="22"/>
                <w:szCs w:val="22"/>
              </w:rPr>
              <w:t>6,4</w:t>
            </w:r>
            <w:r w:rsidR="00A06887">
              <w:rPr>
                <w:rFonts w:ascii="Calibri" w:hAnsi="Calibri" w:cs="Calibri"/>
                <w:w w:val="99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pacing w:val="-1"/>
                <w:w w:val="99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w w:val="99"/>
                <w:sz w:val="22"/>
                <w:szCs w:val="22"/>
              </w:rPr>
              <w:t>,5</w:t>
            </w:r>
          </w:p>
        </w:tc>
      </w:tr>
      <w:tr w:rsidR="0058366E" w:rsidTr="00980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3"/>
        </w:trPr>
        <w:tc>
          <w:tcPr>
            <w:tcW w:w="3765" w:type="dxa"/>
            <w:vMerge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6" w:space="0" w:color="000000"/>
            </w:tcBorders>
          </w:tcPr>
          <w:p w:rsidR="0058366E" w:rsidRDefault="0058366E">
            <w:pPr>
              <w:autoSpaceDE w:val="0"/>
              <w:autoSpaceDN w:val="0"/>
              <w:adjustRightInd w:val="0"/>
              <w:ind w:left="978" w:right="948"/>
              <w:jc w:val="center"/>
            </w:pPr>
          </w:p>
        </w:tc>
        <w:tc>
          <w:tcPr>
            <w:tcW w:w="2705" w:type="dxa"/>
            <w:vMerge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8366E" w:rsidRDefault="0058366E">
            <w:pPr>
              <w:autoSpaceDE w:val="0"/>
              <w:autoSpaceDN w:val="0"/>
              <w:adjustRightInd w:val="0"/>
              <w:ind w:left="978" w:right="948"/>
              <w:jc w:val="center"/>
            </w:pPr>
          </w:p>
        </w:tc>
        <w:tc>
          <w:tcPr>
            <w:tcW w:w="302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58366E" w:rsidRDefault="0058366E" w:rsidP="00A06887">
            <w:pPr>
              <w:autoSpaceDE w:val="0"/>
              <w:autoSpaceDN w:val="0"/>
              <w:adjustRightInd w:val="0"/>
              <w:spacing w:before="14"/>
              <w:ind w:left="289" w:right="199" w:hanging="23"/>
            </w:pPr>
            <w:r>
              <w:rPr>
                <w:rFonts w:ascii="Calibri" w:hAnsi="Calibri" w:cs="Calibri"/>
                <w:sz w:val="22"/>
                <w:szCs w:val="22"/>
              </w:rPr>
              <w:t>If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>nit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OS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and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wi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chi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has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oc</w:t>
            </w:r>
            <w:r>
              <w:rPr>
                <w:rFonts w:ascii="Calibri" w:hAnsi="Calibri" w:cs="Calibri"/>
                <w:sz w:val="22"/>
                <w:szCs w:val="22"/>
              </w:rPr>
              <w:t>cu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sz w:val="22"/>
                <w:szCs w:val="22"/>
              </w:rPr>
              <w:t>red: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2,</w:t>
            </w:r>
            <w:r w:rsidR="00A06887">
              <w:rPr>
                <w:rFonts w:ascii="Calibri" w:hAnsi="Calibri" w:cs="Calibri"/>
                <w:sz w:val="22"/>
                <w:szCs w:val="22"/>
              </w:rPr>
              <w:t>3,</w:t>
            </w:r>
            <w:r>
              <w:rPr>
                <w:rFonts w:ascii="Calibri" w:hAnsi="Calibri" w:cs="Calibri"/>
                <w:sz w:val="22"/>
                <w:szCs w:val="22"/>
              </w:rPr>
              <w:t>6,4,5</w:t>
            </w:r>
          </w:p>
        </w:tc>
      </w:tr>
      <w:tr w:rsidR="0058366E" w:rsidTr="00980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4"/>
        </w:trPr>
        <w:tc>
          <w:tcPr>
            <w:tcW w:w="3765" w:type="dxa"/>
            <w:vMerge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6" w:space="0" w:color="000000"/>
            </w:tcBorders>
          </w:tcPr>
          <w:p w:rsidR="0058366E" w:rsidRDefault="0058366E">
            <w:pPr>
              <w:autoSpaceDE w:val="0"/>
              <w:autoSpaceDN w:val="0"/>
              <w:adjustRightInd w:val="0"/>
              <w:spacing w:before="14"/>
              <w:ind w:left="289" w:right="199" w:hanging="23"/>
            </w:pPr>
          </w:p>
        </w:tc>
        <w:tc>
          <w:tcPr>
            <w:tcW w:w="2705" w:type="dxa"/>
            <w:tcBorders>
              <w:top w:val="single" w:sz="7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58366E" w:rsidRDefault="0058366E">
            <w:pPr>
              <w:autoSpaceDE w:val="0"/>
              <w:autoSpaceDN w:val="0"/>
              <w:adjustRightInd w:val="0"/>
              <w:spacing w:before="12" w:line="200" w:lineRule="exact"/>
              <w:rPr>
                <w:sz w:val="20"/>
                <w:szCs w:val="20"/>
              </w:rPr>
            </w:pPr>
          </w:p>
          <w:p w:rsidR="0058366E" w:rsidRDefault="0058366E">
            <w:pPr>
              <w:autoSpaceDE w:val="0"/>
              <w:autoSpaceDN w:val="0"/>
              <w:adjustRightInd w:val="0"/>
              <w:ind w:left="144" w:right="-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Win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er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ai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nt</w:t>
            </w:r>
            <w:r>
              <w:rPr>
                <w:rFonts w:ascii="Calibri" w:hAnsi="Calibri" w:cs="Calibri"/>
                <w:sz w:val="22"/>
                <w:szCs w:val="22"/>
              </w:rPr>
              <w:t>enan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eriod</w:t>
            </w:r>
          </w:p>
          <w:p w:rsidR="0058366E" w:rsidRDefault="0058366E">
            <w:pPr>
              <w:autoSpaceDE w:val="0"/>
              <w:autoSpaceDN w:val="0"/>
              <w:adjustRightInd w:val="0"/>
              <w:ind w:left="203" w:right="-20"/>
            </w:pPr>
            <w:r>
              <w:rPr>
                <w:rFonts w:ascii="Calibri" w:hAnsi="Calibri" w:cs="Calibri"/>
                <w:sz w:val="22"/>
                <w:szCs w:val="22"/>
              </w:rPr>
              <w:t>Dece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ber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 –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>bruary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022" w:type="dxa"/>
            <w:tcBorders>
              <w:top w:val="single" w:sz="7" w:space="0" w:color="000000"/>
              <w:left w:val="single" w:sz="6" w:space="0" w:color="000000"/>
              <w:bottom w:val="single" w:sz="14" w:space="0" w:color="000000"/>
              <w:right w:val="single" w:sz="12" w:space="0" w:color="000000"/>
            </w:tcBorders>
          </w:tcPr>
          <w:p w:rsidR="0058366E" w:rsidRDefault="0058366E">
            <w:pPr>
              <w:autoSpaceDE w:val="0"/>
              <w:autoSpaceDN w:val="0"/>
              <w:adjustRightInd w:val="0"/>
              <w:spacing w:before="6" w:line="140" w:lineRule="exact"/>
              <w:rPr>
                <w:sz w:val="14"/>
                <w:szCs w:val="14"/>
              </w:rPr>
            </w:pPr>
          </w:p>
          <w:p w:rsidR="0058366E" w:rsidRDefault="0058366E">
            <w:pPr>
              <w:autoSpaceDE w:val="0"/>
              <w:autoSpaceDN w:val="0"/>
              <w:adjustRightInd w:val="0"/>
              <w:ind w:left="995" w:right="969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Any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w w:val="99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w w:val="99"/>
                <w:sz w:val="22"/>
                <w:szCs w:val="22"/>
              </w:rPr>
              <w:t>rder</w:t>
            </w:r>
          </w:p>
        </w:tc>
      </w:tr>
    </w:tbl>
    <w:p w:rsidR="00BA406A" w:rsidRDefault="00BA406A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8226C" w:rsidRDefault="00F8226C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Type of outage required</w:t>
      </w:r>
    </w:p>
    <w:p w:rsidR="00611BD7" w:rsidRPr="00611BD7" w:rsidRDefault="007F2B41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spill gates and units 4, 5, and 6.</w:t>
      </w:r>
    </w:p>
    <w:p w:rsidR="00FB75B6" w:rsidRDefault="00FB75B6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7F2B41" w:rsidRDefault="007F2B4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lastRenderedPageBreak/>
        <w:t>Impact on facility operation</w:t>
      </w:r>
    </w:p>
    <w:p w:rsidR="00611BD7" w:rsidRPr="00F8226C" w:rsidRDefault="007F2B41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Spill for fish passage ends at 0000 hours on September 1, so there </w:t>
      </w:r>
      <w:r w:rsidR="008C368E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be no need to spill on September 9.</w:t>
      </w:r>
      <w:r w:rsidR="008C368E">
        <w:rPr>
          <w:rFonts w:ascii="Times New Roman" w:hAnsi="Times New Roman" w:cs="Times New Roman"/>
          <w:sz w:val="24"/>
          <w:szCs w:val="24"/>
        </w:rPr>
        <w:t xml:space="preserve">  Units 1 and 2 have the hydraulic capacity to pass the anticipated low river flows.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B322F">
        <w:rPr>
          <w:rFonts w:ascii="Times New Roman" w:hAnsi="Times New Roman" w:cs="Times New Roman"/>
          <w:sz w:val="24"/>
          <w:szCs w:val="24"/>
        </w:rPr>
        <w:t>There will be no need to close fish ladder entrances that are adjacent to the stilling basin or shut off auxiliary water supply (AWS) pumps to conduct this survey.</w:t>
      </w:r>
      <w:r w:rsidR="00D318CE">
        <w:rPr>
          <w:rFonts w:ascii="Times New Roman" w:hAnsi="Times New Roman" w:cs="Times New Roman"/>
          <w:sz w:val="24"/>
          <w:szCs w:val="24"/>
        </w:rPr>
        <w:t xml:space="preserve">  If the navigation lock needs to be drained, the survey boat will temporarily stop surveying and move to a safe location. </w:t>
      </w:r>
      <w:r w:rsidR="00FB75B6">
        <w:rPr>
          <w:rFonts w:ascii="Times New Roman" w:hAnsi="Times New Roman" w:cs="Times New Roman"/>
          <w:sz w:val="24"/>
          <w:szCs w:val="24"/>
        </w:rPr>
        <w:t xml:space="preserve">  </w:t>
      </w:r>
      <w:r w:rsidR="00F82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232" w:rsidRPr="000E317F" w:rsidRDefault="00B11232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50AFF" w:rsidRDefault="00650AF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Dates of impacts/repairs</w:t>
      </w:r>
    </w:p>
    <w:p w:rsidR="00FB75B6" w:rsidRPr="00FB75B6" w:rsidRDefault="008C368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9, 2015.</w:t>
      </w:r>
    </w:p>
    <w:p w:rsidR="00650AFF" w:rsidRDefault="00650AF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Length of time for repairs</w:t>
      </w:r>
    </w:p>
    <w:p w:rsidR="00E22193" w:rsidRPr="00E22193" w:rsidRDefault="008C368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Requesting 0730 hours to 1900 hours, although the actual time needed may be less.</w:t>
      </w:r>
    </w:p>
    <w:p w:rsidR="00650248" w:rsidRPr="000E317F" w:rsidRDefault="0065024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Expected impacts on fish passage</w:t>
      </w:r>
    </w:p>
    <w:p w:rsidR="00E22193" w:rsidRPr="00E22193" w:rsidRDefault="00E1726A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22193">
        <w:rPr>
          <w:rFonts w:ascii="Times New Roman" w:hAnsi="Times New Roman" w:cs="Times New Roman"/>
          <w:sz w:val="24"/>
          <w:szCs w:val="24"/>
        </w:rPr>
        <w:t xml:space="preserve">ailrace </w:t>
      </w:r>
      <w:r w:rsidR="00D65F8B">
        <w:rPr>
          <w:rFonts w:ascii="Times New Roman" w:hAnsi="Times New Roman" w:cs="Times New Roman"/>
          <w:sz w:val="24"/>
          <w:szCs w:val="24"/>
        </w:rPr>
        <w:t>flow patterns</w:t>
      </w:r>
      <w:r w:rsidR="00E221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units 1 and 2 operating</w:t>
      </w:r>
      <w:r w:rsidR="006810D0">
        <w:rPr>
          <w:rFonts w:ascii="Times New Roman" w:hAnsi="Times New Roman" w:cs="Times New Roman"/>
          <w:sz w:val="24"/>
          <w:szCs w:val="24"/>
        </w:rPr>
        <w:t xml:space="preserve"> may </w:t>
      </w:r>
      <w:r>
        <w:rPr>
          <w:rFonts w:ascii="Times New Roman" w:hAnsi="Times New Roman" w:cs="Times New Roman"/>
          <w:sz w:val="24"/>
          <w:szCs w:val="24"/>
        </w:rPr>
        <w:t>be different than if units 1 and 3 were operating</w:t>
      </w:r>
      <w:r w:rsidR="00D65F8B">
        <w:rPr>
          <w:rFonts w:ascii="Times New Roman" w:hAnsi="Times New Roman" w:cs="Times New Roman"/>
          <w:sz w:val="24"/>
          <w:szCs w:val="24"/>
        </w:rPr>
        <w:t>,</w:t>
      </w:r>
      <w:r w:rsidR="00E22193">
        <w:rPr>
          <w:rFonts w:ascii="Times New Roman" w:hAnsi="Times New Roman" w:cs="Times New Roman"/>
          <w:sz w:val="24"/>
          <w:szCs w:val="24"/>
        </w:rPr>
        <w:t xml:space="preserve"> which may affect juvenile fish</w:t>
      </w:r>
      <w:r w:rsidR="00D65F8B">
        <w:rPr>
          <w:rFonts w:ascii="Times New Roman" w:hAnsi="Times New Roman" w:cs="Times New Roman"/>
          <w:sz w:val="24"/>
          <w:szCs w:val="24"/>
        </w:rPr>
        <w:t xml:space="preserve"> egress and the approach </w:t>
      </w:r>
      <w:r w:rsidR="00126394">
        <w:rPr>
          <w:rFonts w:ascii="Times New Roman" w:hAnsi="Times New Roman" w:cs="Times New Roman"/>
          <w:sz w:val="24"/>
          <w:szCs w:val="24"/>
        </w:rPr>
        <w:t xml:space="preserve">patterns </w:t>
      </w:r>
      <w:r w:rsidR="00D65F8B">
        <w:rPr>
          <w:rFonts w:ascii="Times New Roman" w:hAnsi="Times New Roman" w:cs="Times New Roman"/>
          <w:sz w:val="24"/>
          <w:szCs w:val="24"/>
        </w:rPr>
        <w:t>of adult fish to the dam</w:t>
      </w:r>
      <w:r w:rsidR="00E22193">
        <w:rPr>
          <w:rFonts w:ascii="Times New Roman" w:hAnsi="Times New Roman" w:cs="Times New Roman"/>
          <w:sz w:val="24"/>
          <w:szCs w:val="24"/>
        </w:rPr>
        <w:t xml:space="preserve">.  </w:t>
      </w:r>
      <w:r w:rsidR="00BF1D71">
        <w:rPr>
          <w:rFonts w:ascii="Times New Roman" w:hAnsi="Times New Roman" w:cs="Times New Roman"/>
          <w:sz w:val="24"/>
          <w:szCs w:val="24"/>
        </w:rPr>
        <w:t>Juvenile fish passage is typically low during this period, while a</w:t>
      </w:r>
      <w:r w:rsidR="002B58E2">
        <w:rPr>
          <w:rFonts w:ascii="Times New Roman" w:hAnsi="Times New Roman" w:cs="Times New Roman"/>
          <w:sz w:val="24"/>
          <w:szCs w:val="24"/>
        </w:rPr>
        <w:t xml:space="preserve">dult </w:t>
      </w:r>
      <w:r w:rsidR="00BF1D71">
        <w:rPr>
          <w:rFonts w:ascii="Times New Roman" w:hAnsi="Times New Roman" w:cs="Times New Roman"/>
          <w:sz w:val="24"/>
          <w:szCs w:val="24"/>
        </w:rPr>
        <w:t xml:space="preserve">steelhead and adult fall </w:t>
      </w:r>
      <w:r w:rsidR="004C5D87">
        <w:rPr>
          <w:rFonts w:ascii="Times New Roman" w:hAnsi="Times New Roman" w:cs="Times New Roman"/>
          <w:sz w:val="24"/>
          <w:szCs w:val="24"/>
        </w:rPr>
        <w:t>Chinook</w:t>
      </w:r>
      <w:r w:rsidR="002B58E2">
        <w:rPr>
          <w:rFonts w:ascii="Times New Roman" w:hAnsi="Times New Roman" w:cs="Times New Roman"/>
          <w:sz w:val="24"/>
          <w:szCs w:val="24"/>
        </w:rPr>
        <w:t xml:space="preserve"> passage </w:t>
      </w:r>
      <w:r w:rsidR="00BF1D71">
        <w:rPr>
          <w:rFonts w:ascii="Times New Roman" w:hAnsi="Times New Roman" w:cs="Times New Roman"/>
          <w:sz w:val="24"/>
          <w:szCs w:val="24"/>
        </w:rPr>
        <w:t xml:space="preserve">usually peaks in September and </w:t>
      </w:r>
      <w:r w:rsidR="00390DCC">
        <w:rPr>
          <w:rFonts w:ascii="Times New Roman" w:hAnsi="Times New Roman" w:cs="Times New Roman"/>
          <w:sz w:val="24"/>
          <w:szCs w:val="24"/>
        </w:rPr>
        <w:t xml:space="preserve">early </w:t>
      </w:r>
      <w:r w:rsidR="00BF1D71">
        <w:rPr>
          <w:rFonts w:ascii="Times New Roman" w:hAnsi="Times New Roman" w:cs="Times New Roman"/>
          <w:sz w:val="24"/>
          <w:szCs w:val="24"/>
        </w:rPr>
        <w:t>October.</w:t>
      </w:r>
      <w:r w:rsidR="002B58E2">
        <w:rPr>
          <w:rFonts w:ascii="Times New Roman" w:hAnsi="Times New Roman" w:cs="Times New Roman"/>
          <w:sz w:val="24"/>
          <w:szCs w:val="24"/>
        </w:rPr>
        <w:t xml:space="preserve">  The </w:t>
      </w:r>
      <w:r w:rsidR="00AB322F">
        <w:rPr>
          <w:rFonts w:ascii="Times New Roman" w:hAnsi="Times New Roman" w:cs="Times New Roman"/>
          <w:sz w:val="24"/>
          <w:szCs w:val="24"/>
        </w:rPr>
        <w:t>AWS</w:t>
      </w:r>
      <w:r w:rsidR="002B58E2">
        <w:rPr>
          <w:rFonts w:ascii="Times New Roman" w:hAnsi="Times New Roman" w:cs="Times New Roman"/>
          <w:sz w:val="24"/>
          <w:szCs w:val="24"/>
        </w:rPr>
        <w:t xml:space="preserve"> pumps </w:t>
      </w:r>
      <w:r w:rsidR="00FD00EB">
        <w:rPr>
          <w:rFonts w:ascii="Times New Roman" w:hAnsi="Times New Roman" w:cs="Times New Roman"/>
          <w:sz w:val="24"/>
          <w:szCs w:val="24"/>
        </w:rPr>
        <w:t>wi</w:t>
      </w:r>
      <w:r w:rsidR="00E22193">
        <w:rPr>
          <w:rFonts w:ascii="Times New Roman" w:hAnsi="Times New Roman" w:cs="Times New Roman"/>
          <w:sz w:val="24"/>
          <w:szCs w:val="24"/>
        </w:rPr>
        <w:t>ll be operating</w:t>
      </w:r>
      <w:r>
        <w:rPr>
          <w:rFonts w:ascii="Times New Roman" w:hAnsi="Times New Roman" w:cs="Times New Roman"/>
          <w:sz w:val="24"/>
          <w:szCs w:val="24"/>
        </w:rPr>
        <w:t xml:space="preserve"> as normal</w:t>
      </w:r>
      <w:r w:rsidR="00FD00EB">
        <w:rPr>
          <w:rFonts w:ascii="Times New Roman" w:hAnsi="Times New Roman" w:cs="Times New Roman"/>
          <w:sz w:val="24"/>
          <w:szCs w:val="24"/>
        </w:rPr>
        <w:t xml:space="preserve"> and unit 1 will remain the first priority unit</w:t>
      </w:r>
      <w:r w:rsidR="00E22193">
        <w:rPr>
          <w:rFonts w:ascii="Times New Roman" w:hAnsi="Times New Roman" w:cs="Times New Roman"/>
          <w:sz w:val="24"/>
          <w:szCs w:val="24"/>
        </w:rPr>
        <w:t xml:space="preserve"> </w:t>
      </w:r>
      <w:r w:rsidR="003F57E8">
        <w:rPr>
          <w:rFonts w:ascii="Times New Roman" w:hAnsi="Times New Roman" w:cs="Times New Roman"/>
          <w:sz w:val="24"/>
          <w:szCs w:val="24"/>
        </w:rPr>
        <w:t xml:space="preserve">for adult fish attraction to the south </w:t>
      </w:r>
      <w:r w:rsidR="00FD00EB">
        <w:rPr>
          <w:rFonts w:ascii="Times New Roman" w:hAnsi="Times New Roman" w:cs="Times New Roman"/>
          <w:sz w:val="24"/>
          <w:szCs w:val="24"/>
        </w:rPr>
        <w:t>fish</w:t>
      </w:r>
      <w:r w:rsidR="003F57E8">
        <w:rPr>
          <w:rFonts w:ascii="Times New Roman" w:hAnsi="Times New Roman" w:cs="Times New Roman"/>
          <w:sz w:val="24"/>
          <w:szCs w:val="24"/>
        </w:rPr>
        <w:t xml:space="preserve"> ladder entrance</w:t>
      </w:r>
      <w:r w:rsidR="00FD00EB">
        <w:rPr>
          <w:rFonts w:ascii="Times New Roman" w:hAnsi="Times New Roman" w:cs="Times New Roman"/>
          <w:sz w:val="24"/>
          <w:szCs w:val="24"/>
        </w:rPr>
        <w:t>s</w:t>
      </w:r>
      <w:r w:rsidR="00FC0C02">
        <w:rPr>
          <w:rFonts w:ascii="Times New Roman" w:hAnsi="Times New Roman" w:cs="Times New Roman"/>
          <w:sz w:val="24"/>
          <w:szCs w:val="24"/>
        </w:rPr>
        <w:t>, so</w:t>
      </w:r>
      <w:r w:rsidR="00FD00EB">
        <w:rPr>
          <w:rFonts w:ascii="Times New Roman" w:hAnsi="Times New Roman" w:cs="Times New Roman"/>
          <w:sz w:val="24"/>
          <w:szCs w:val="24"/>
        </w:rPr>
        <w:t xml:space="preserve"> </w:t>
      </w:r>
      <w:r w:rsidR="00D65F8B">
        <w:rPr>
          <w:rFonts w:ascii="Times New Roman" w:hAnsi="Times New Roman" w:cs="Times New Roman"/>
          <w:sz w:val="24"/>
          <w:szCs w:val="24"/>
        </w:rPr>
        <w:t xml:space="preserve">no </w:t>
      </w:r>
      <w:r w:rsidR="00126394">
        <w:rPr>
          <w:rFonts w:ascii="Times New Roman" w:hAnsi="Times New Roman" w:cs="Times New Roman"/>
          <w:sz w:val="24"/>
          <w:szCs w:val="24"/>
        </w:rPr>
        <w:t xml:space="preserve">negative </w:t>
      </w:r>
      <w:r w:rsidR="00D65F8B">
        <w:rPr>
          <w:rFonts w:ascii="Times New Roman" w:hAnsi="Times New Roman" w:cs="Times New Roman"/>
          <w:sz w:val="24"/>
          <w:szCs w:val="24"/>
        </w:rPr>
        <w:t>impact to adult fish attraction to the south fishway is expected</w:t>
      </w:r>
      <w:r w:rsidR="00126394">
        <w:rPr>
          <w:rFonts w:ascii="Times New Roman" w:hAnsi="Times New Roman" w:cs="Times New Roman"/>
          <w:sz w:val="24"/>
          <w:szCs w:val="24"/>
        </w:rPr>
        <w:t>.</w:t>
      </w:r>
      <w:r w:rsidR="00E221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390B" w:rsidRPr="000E317F" w:rsidRDefault="00F2390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F2390B" w:rsidRPr="000E317F" w:rsidRDefault="00F2390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Comments from agencies</w:t>
      </w:r>
    </w:p>
    <w:p w:rsidR="00EB3991" w:rsidRPr="000E317F" w:rsidRDefault="00EB399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EB3991" w:rsidRPr="000E317F" w:rsidRDefault="00EB399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Final results</w:t>
      </w:r>
    </w:p>
    <w:p w:rsidR="009827E8" w:rsidRPr="000E317F" w:rsidRDefault="009827E8" w:rsidP="009827E8">
      <w:pPr>
        <w:autoSpaceDE w:val="0"/>
        <w:autoSpaceDN w:val="0"/>
        <w:adjustRightInd w:val="0"/>
        <w:rPr>
          <w:b/>
        </w:rPr>
      </w:pPr>
    </w:p>
    <w:p w:rsidR="009827E8" w:rsidRPr="000E317F" w:rsidRDefault="00B11232" w:rsidP="009827E8">
      <w:pPr>
        <w:autoSpaceDE w:val="0"/>
        <w:autoSpaceDN w:val="0"/>
        <w:adjustRightInd w:val="0"/>
      </w:pPr>
      <w:r w:rsidRPr="000E317F">
        <w:t>Please email or call with questions or concerns.</w:t>
      </w:r>
    </w:p>
    <w:p w:rsidR="00B11232" w:rsidRDefault="00B11232" w:rsidP="009827E8">
      <w:pPr>
        <w:autoSpaceDE w:val="0"/>
        <w:autoSpaceDN w:val="0"/>
        <w:adjustRightInd w:val="0"/>
      </w:pPr>
      <w:r w:rsidRPr="000E317F">
        <w:t xml:space="preserve">Thank you, </w:t>
      </w:r>
    </w:p>
    <w:p w:rsidR="00FC0C02" w:rsidRDefault="00FC0C02" w:rsidP="009827E8">
      <w:pPr>
        <w:autoSpaceDE w:val="0"/>
        <w:autoSpaceDN w:val="0"/>
        <w:adjustRightInd w:val="0"/>
      </w:pPr>
    </w:p>
    <w:p w:rsidR="00FC0C02" w:rsidRDefault="00FC0C02" w:rsidP="009827E8">
      <w:pPr>
        <w:autoSpaceDE w:val="0"/>
        <w:autoSpaceDN w:val="0"/>
        <w:adjustRightInd w:val="0"/>
      </w:pPr>
      <w:r>
        <w:t>Ken Fone</w:t>
      </w:r>
    </w:p>
    <w:p w:rsidR="00FC0C02" w:rsidRDefault="00FC0C02" w:rsidP="009827E8">
      <w:pPr>
        <w:autoSpaceDE w:val="0"/>
        <w:autoSpaceDN w:val="0"/>
        <w:adjustRightInd w:val="0"/>
      </w:pPr>
      <w:r>
        <w:t>Fishery Biologist</w:t>
      </w:r>
    </w:p>
    <w:p w:rsidR="00FC0C02" w:rsidRDefault="00FC0C02" w:rsidP="009827E8">
      <w:pPr>
        <w:autoSpaceDE w:val="0"/>
        <w:autoSpaceDN w:val="0"/>
        <w:adjustRightInd w:val="0"/>
      </w:pPr>
      <w:r>
        <w:t>Ice Harbor Dam</w:t>
      </w:r>
    </w:p>
    <w:p w:rsidR="00FC0C02" w:rsidRDefault="00FC0C02" w:rsidP="009827E8">
      <w:pPr>
        <w:autoSpaceDE w:val="0"/>
        <w:autoSpaceDN w:val="0"/>
        <w:adjustRightInd w:val="0"/>
      </w:pPr>
      <w:r>
        <w:t>509-543-3208</w:t>
      </w:r>
    </w:p>
    <w:p w:rsidR="00FC0C02" w:rsidRPr="000E317F" w:rsidRDefault="00FC0C02" w:rsidP="009827E8">
      <w:pPr>
        <w:autoSpaceDE w:val="0"/>
        <w:autoSpaceDN w:val="0"/>
        <w:adjustRightInd w:val="0"/>
      </w:pPr>
      <w:r>
        <w:t>kenneth.r.fone@usace.army.mil</w:t>
      </w:r>
    </w:p>
    <w:p w:rsidR="00B11232" w:rsidRPr="000E317F" w:rsidRDefault="00B11232" w:rsidP="009827E8">
      <w:pPr>
        <w:autoSpaceDE w:val="0"/>
        <w:autoSpaceDN w:val="0"/>
        <w:adjustRightInd w:val="0"/>
      </w:pPr>
      <w:r w:rsidRPr="000E317F">
        <w:t xml:space="preserve"> </w:t>
      </w:r>
    </w:p>
    <w:sectPr w:rsidR="00B11232" w:rsidRPr="000E31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proofState w:spelling="clean" w:grammar="clean"/>
  <w:stylePaneFormatFilter w:val="3F01"/>
  <w:defaultTabStop w:val="720"/>
  <w:characterSpacingControl w:val="doNotCompress"/>
  <w:compat/>
  <w:rsids>
    <w:rsidRoot w:val="00B43BDE"/>
    <w:rsid w:val="00012769"/>
    <w:rsid w:val="00095257"/>
    <w:rsid w:val="000B14E6"/>
    <w:rsid w:val="000D0353"/>
    <w:rsid w:val="000D1EA5"/>
    <w:rsid w:val="000E317F"/>
    <w:rsid w:val="000F4D28"/>
    <w:rsid w:val="00126394"/>
    <w:rsid w:val="001573B7"/>
    <w:rsid w:val="00182D1C"/>
    <w:rsid w:val="001C3E7B"/>
    <w:rsid w:val="001C5FF1"/>
    <w:rsid w:val="00207DB8"/>
    <w:rsid w:val="0022429C"/>
    <w:rsid w:val="00243500"/>
    <w:rsid w:val="0025287F"/>
    <w:rsid w:val="00262966"/>
    <w:rsid w:val="002B0BF8"/>
    <w:rsid w:val="002B58E2"/>
    <w:rsid w:val="002B6E92"/>
    <w:rsid w:val="002D36D9"/>
    <w:rsid w:val="00353102"/>
    <w:rsid w:val="00390DCC"/>
    <w:rsid w:val="003F57E8"/>
    <w:rsid w:val="00413C20"/>
    <w:rsid w:val="004347B6"/>
    <w:rsid w:val="004578E5"/>
    <w:rsid w:val="00475267"/>
    <w:rsid w:val="0049216A"/>
    <w:rsid w:val="004C5D87"/>
    <w:rsid w:val="00523234"/>
    <w:rsid w:val="00545ACE"/>
    <w:rsid w:val="0058366E"/>
    <w:rsid w:val="005C439A"/>
    <w:rsid w:val="005F4FB5"/>
    <w:rsid w:val="005F67CE"/>
    <w:rsid w:val="00611BD7"/>
    <w:rsid w:val="00650248"/>
    <w:rsid w:val="00650AFF"/>
    <w:rsid w:val="0065222E"/>
    <w:rsid w:val="006810D0"/>
    <w:rsid w:val="006E6DEA"/>
    <w:rsid w:val="007026F7"/>
    <w:rsid w:val="0078646D"/>
    <w:rsid w:val="007B79BD"/>
    <w:rsid w:val="007C04F4"/>
    <w:rsid w:val="007D50AD"/>
    <w:rsid w:val="007F2B41"/>
    <w:rsid w:val="008316FC"/>
    <w:rsid w:val="008342B7"/>
    <w:rsid w:val="008376D9"/>
    <w:rsid w:val="0085552F"/>
    <w:rsid w:val="00875742"/>
    <w:rsid w:val="00890DC7"/>
    <w:rsid w:val="00892F78"/>
    <w:rsid w:val="008C368E"/>
    <w:rsid w:val="008F2532"/>
    <w:rsid w:val="00903904"/>
    <w:rsid w:val="00923EB0"/>
    <w:rsid w:val="00933EB6"/>
    <w:rsid w:val="009630A9"/>
    <w:rsid w:val="009807F5"/>
    <w:rsid w:val="009827E8"/>
    <w:rsid w:val="0098360E"/>
    <w:rsid w:val="009D33B7"/>
    <w:rsid w:val="009E3DA7"/>
    <w:rsid w:val="009E5F83"/>
    <w:rsid w:val="00A06887"/>
    <w:rsid w:val="00A12EDC"/>
    <w:rsid w:val="00A769FA"/>
    <w:rsid w:val="00AA5E9D"/>
    <w:rsid w:val="00AB322F"/>
    <w:rsid w:val="00AB359E"/>
    <w:rsid w:val="00AB5EAC"/>
    <w:rsid w:val="00AE678B"/>
    <w:rsid w:val="00B11232"/>
    <w:rsid w:val="00B4247A"/>
    <w:rsid w:val="00B43BDE"/>
    <w:rsid w:val="00B815CD"/>
    <w:rsid w:val="00B83661"/>
    <w:rsid w:val="00BA406A"/>
    <w:rsid w:val="00BA79DA"/>
    <w:rsid w:val="00BD19AC"/>
    <w:rsid w:val="00BE5955"/>
    <w:rsid w:val="00BF1D71"/>
    <w:rsid w:val="00C25A1B"/>
    <w:rsid w:val="00C25F9A"/>
    <w:rsid w:val="00C52DF6"/>
    <w:rsid w:val="00C54EED"/>
    <w:rsid w:val="00C72F3F"/>
    <w:rsid w:val="00C8104A"/>
    <w:rsid w:val="00C92A50"/>
    <w:rsid w:val="00CA1C1D"/>
    <w:rsid w:val="00CB35E9"/>
    <w:rsid w:val="00CF019A"/>
    <w:rsid w:val="00D11A5C"/>
    <w:rsid w:val="00D26B19"/>
    <w:rsid w:val="00D318CE"/>
    <w:rsid w:val="00D56D4E"/>
    <w:rsid w:val="00D613B0"/>
    <w:rsid w:val="00D65F8B"/>
    <w:rsid w:val="00D72A19"/>
    <w:rsid w:val="00DA005B"/>
    <w:rsid w:val="00DA250C"/>
    <w:rsid w:val="00DB718C"/>
    <w:rsid w:val="00E0364A"/>
    <w:rsid w:val="00E1726A"/>
    <w:rsid w:val="00E22193"/>
    <w:rsid w:val="00E948B1"/>
    <w:rsid w:val="00EB2414"/>
    <w:rsid w:val="00EB3991"/>
    <w:rsid w:val="00EC1B08"/>
    <w:rsid w:val="00EF7635"/>
    <w:rsid w:val="00F2390B"/>
    <w:rsid w:val="00F25F71"/>
    <w:rsid w:val="00F27FC1"/>
    <w:rsid w:val="00F3207D"/>
    <w:rsid w:val="00F339DF"/>
    <w:rsid w:val="00F8226C"/>
    <w:rsid w:val="00F96F46"/>
    <w:rsid w:val="00FB75B6"/>
    <w:rsid w:val="00FB760A"/>
    <w:rsid w:val="00FC0C02"/>
    <w:rsid w:val="00FD00EB"/>
    <w:rsid w:val="00FD5102"/>
    <w:rsid w:val="00FE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B1123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B0B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0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487</Words>
  <Characters>2777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NWP USACE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G4ODTGPM</cp:lastModifiedBy>
  <cp:revision>2</cp:revision>
  <dcterms:created xsi:type="dcterms:W3CDTF">2015-08-07T19:46:00Z</dcterms:created>
  <dcterms:modified xsi:type="dcterms:W3CDTF">2015-08-07T19:46:00Z</dcterms:modified>
</cp:coreProperties>
</file>